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B线 超值港珠澳行程单</w:t>
      </w:r>
    </w:p>
    <w:p>
      <w:pPr>
        <w:jc w:val="center"/>
        <w:spacing w:after="100"/>
      </w:pPr>
      <w:r>
        <w:rPr>
          <w:rFonts w:ascii="微软雅黑" w:hAnsi="微软雅黑" w:eastAsia="微软雅黑" w:cs="微软雅黑"/>
          <w:sz w:val="20"/>
          <w:szCs w:val="20"/>
        </w:rPr>
        <w:t xml:space="preserve">B线·深中通道·深圳·香港（住1晚）·澳门（住1晚）·港珠澳大桥·珠海·动车纯玩4日游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❤特别安排1晚香港1晚澳门 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❤参观级千亿工程港珠澳大桥：香港端上桥，避免珠海澳门端长时间排队上桥现象
                <w:br/>
                ❤参观国家工程：深中通道-级“桥、岛、隧、水下互通”跨海集群工程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❤特别安排1晚香港1晚澳门 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❤参观级千亿工程港珠澳大桥：香港端上桥，避免珠海澳门端长时间排队上桥现象
                <w:br/>
                ❤参观国家工程：深中通道-级“桥、岛、隧、水下互通”跨海集群工程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南宁东-广州南（7:45-11:18/7:56-11:25）7：45分
                <w:br/>
                柳州-广州南：（7：50-11：51）；来宾北（07:32-11：07）
                <w:br/>
                广州南站乘坐大巴车（具体时间以导游通知为准），前往国家一级博物馆、国家AAAAA级旅游景区【孙中山故居纪念馆】（约30分钟），先后被授予“全国爱国主义教育示范基地”、“全国优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 30 分钟），香港黄大仙祠又名啬色园，始建于 1945 年，是香港九龙有名的胜迹之一，是香港著的庙宇之一，有求必应，在本港及海外享负盛名。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前往【星光大道/钟楼/香港文化中心】（游览时间约 30 分钟），【星光大道】位于尖东海滨平台花园，为表扬香港电影界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部电影经典场面的连环图；外观【钟楼】：钟楼全称九龙铁路钟楼，高 45 米，建于 1915 年，是蒸汽 火车时代的标志，被视为九龙的地标,可到钟佳观景台悠闲的欣赏维多利亚港美景；【香港文化中心】香港文化中心是一个现代化的表演艺术中心，为本地市民及海外游客提供各类多彩多姿的文娱艺术节目。香港文化中心的落成和启用揭开了香港文化艺术新的一页。
                <w:br/>
                赠送前往【深水埗区】（游览时间约 30 分钟），自由品嘗深水埗道地美食 (每位游客获政策补贴发50元港币)【由导游带领游走深水埗数间餐厅/小吃店后自由活动体验香式美食】；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之后赠送前往船游维多利亚港-天星小轮(18点后的船次，因夏季天黑较晚，不保证看到夜景，望理解！），欣赏香港美丽景色。船上也有可能近距离欣赏被列入世界纪录、全球大型的灯光音乐汇演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香港-澳门-澳门一日游-澳门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赠送游览外观【巴黎人铁塔】（游览时间约 15 分钟），澳门有一条路让你有种穿越的感觉，一秒到巴黎，景色特别好，这里就是澳门的巴黎人。度假村门口按照艾菲尔铁塔 1/2比例打造的澳门巴黎人铁塔。
                <w:br/>
                赠送前往澳门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约定时间返回珠海，游览【渔女像】【情侣路】（约30分钟）是珠海城市的征，因其风景秀丽、海涛阵阵、空气清新，所以珠海人叫这条路为情侣路。情侣路沿海铺建，曲折蜿蜒，流淌着万种风情。
                <w:br/>
                 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晚香港酒店（参考酒店：香港华逸酒店或同档次酒店）、1 晚澳门酒店（参考酒店：金宝莱酒店或同档次酒店）；两人一间，每人/床位； 
                <w:br/>
                【用餐】：全程 2 早餐 4正餐（赠送大陆段2正餐；澳门段正餐标准为HKD65元/人；香港段为政策补贴HKD50元/人用餐；不用为自动放弃无费用可退。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2025-08-19T06:55:31+08:00</dcterms:created>
  <dcterms:modified xsi:type="dcterms:W3CDTF">2025-08-19T06:55:31+08:00</dcterms:modified>
</cp:coreProperties>
</file>

<file path=docProps/custom.xml><?xml version="1.0" encoding="utf-8"?>
<Properties xmlns="http://schemas.openxmlformats.org/officeDocument/2006/custom-properties" xmlns:vt="http://schemas.openxmlformats.org/officeDocument/2006/docPropsVTypes"/>
</file>