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R0全餐·荷法德比瑞10天一价全包(BRU-BRU)行程单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FG17512452512F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深圳-布鲁塞尔-阿姆斯特丹-荷兰小镇（荷兰）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荷兰小镇-科隆-法兰克福（德国）
                <w:br/>
              </w:t>
            </w:r>
          </w:p>
          <w:p>
            <w:pPr>
              <w:pStyle w:val="indent"/>
            </w:pPr>
            <w:r>
              <w:rPr>
                <w:rFonts w:ascii="微软雅黑" w:hAnsi="微软雅黑" w:eastAsia="微软雅黑" w:cs="微软雅黑"/>
                <w:color w:val="000000"/>
                <w:sz w:val="20"/>
                <w:szCs w:val="20"/>
              </w:rPr>
              <w:t xml:space="preserve">
                酒店早餐后，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1020-0500+1（航班仅供参考，具体以实际为准）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2.全程欧洲标准当地酒店，1/2标准双人房；全程境外住宿7晚。
                <w:br/>
                荷兰小镇：Postillion Utrecht Bunnik  或同档次
                <w:br/>
                法兰克福：ACHAT Hotel Darmstadt Griesheim   或同档次
                <w:br/>
                瑞士小镇：Hotel Rigi Vitznau   或同档次
                <w:br/>
                法国小镇：Brit Hotel Hermes   或同档次
                <w:br/>
                巴黎：ibis Styles Versailles Saint Quentin en Yvelines   或同档次
                <w:br/>
                布鲁塞尔：ibis Wavre Brussels East   或同档次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5.全程深圳起止中文领队兼境外导游费1000元/人；
                <w:br/>
                6.基本景点大门票（只含巴黎卢浮宫不含讲解），其它为外观或免费；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2025-07-02T22:02:03+08:00</dcterms:created>
  <dcterms:modified xsi:type="dcterms:W3CDTF">2025-07-02T22:02:03+08:00</dcterms:modified>
</cp:coreProperties>
</file>

<file path=docProps/custom.xml><?xml version="1.0" encoding="utf-8"?>
<Properties xmlns="http://schemas.openxmlformats.org/officeDocument/2006/custom-properties" xmlns:vt="http://schemas.openxmlformats.org/officeDocument/2006/docPropsVTypes"/>
</file>