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D1B线：飞跃港珠澳-港澳经典4日游-住香港、澳门行程单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出关珠海，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3、住宿：深圳商务型酒店1晚、香港酒店1晚、澳门酒店1晚（港澳酒店均无挂星，但设施等同于大陆同档次别酒店，注：不提供自然单间，无三人间，若产生单男单女则需补单房差700元/人）。
                <w:br/>
                参考酒店（以实际入住酒店为准）：深圳：建国璞隐/锦森酒店或者其他同档次酒店；香港：青衣酒店或者其他同档次酒店；澳门：金宝来酒店或者其他同档次酒店。
                <w:br/>
                4、用餐：2早2正（早餐为简单打包早，港式茶餐厅、澳门特色餐，境外餐标：38-68港币/人）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2025-08-19T14:45:09+08:00</dcterms:created>
  <dcterms:modified xsi:type="dcterms:W3CDTF">2025-08-19T14:45:09+08:00</dcterms:modified>
</cp:coreProperties>
</file>

<file path=docProps/custom.xml><?xml version="1.0" encoding="utf-8"?>
<Properties xmlns="http://schemas.openxmlformats.org/officeDocument/2006/custom-properties" xmlns:vt="http://schemas.openxmlformats.org/officeDocument/2006/docPropsVTypes"/>
</file>