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随游越南：下龙2日游（木船）-凭祥口岸行程单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YN1745486756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◎南宁/北海～-凭祥口岸-下龙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边境城市，中餐特别安排【龙虾海鲜餐】，鲜美海鲜满足味蕾。后前往凭祥口岸办手续出境至越南边垂重后乘车前往下龙（2小时），入住酒店休息。
                <w:br/>
                温馨提示：
                <w:br/>
                1、过了越南口岸还要办理15公里处检查过关手续，导游办理期间需要排期等候办理相关手续，因口岸附近无等候点，特安排于口岸附近可提供休息上卫生间的商场休息等待。）
                <w:br/>
                2、因交通管制旅游大巴无法进入口岸范围，需换成电瓶车（费用已含）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上岸后乘车返回凭祥口岸出境，于休息站等候办理入境手续（约 30-60 分钟），返回口岸后结束愉快的旅途。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越南段酒店：
                <w:br/>
                下龙当地酒店（参考酒店：下龙凤凰/薰衣草/savanna酒店或其他同级）
                <w:br/>
                行程用餐：1早3正（其中1正龙虾海鲜大咖餐+2正*20元）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国内段空调旅游大巴，越南段旅游空调7-49座（确保每人一正座）；
                <w:br/>
                均只含景点首道大门票，含下龙湾游船船票
                <w:br/>
                3含旅行社责任险，
                <w:br/>
                备注：行程内所有赠送景点/旅游项目，如为游客主动放弃游览或因天气原因造成无法游览的费用不退。
                <w:br/>
                导服全程中国领队陪同50/人；越南当地中文导游服务 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1、全程单房差：70元/人；
                <w:br/>
                2、越南小费：30元/人
                <w:br/>
                3、个人消费及其他费用：行程之外自费项目或所产生的个人费用（如电话、洗衣、饮料等、个人伤病医疗费等）；不可抗力因素所产生的额外费用等。
                <w:br/>
                4.不含旅游意外险（建议自行购买）
                <w:br/>
                不含景点第二门票及其他消费；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口岸往返电瓶车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照片费</w:t>
            </w:r>
          </w:p>
        </w:tc>
        <w:tc>
          <w:tcPr/>
          <w:p>
            <w:pPr>
              <w:pStyle w:val="indent"/>
            </w:pPr>
            <w:r>
              <w:rPr>
                <w:rFonts w:ascii="微软雅黑" w:hAnsi="微软雅黑" w:eastAsia="微软雅黑" w:cs="微软雅黑"/>
                <w:color w:val="000000"/>
                <w:sz w:val="20"/>
                <w:szCs w:val="20"/>
              </w:rPr>
              <w:t xml:space="preserve">口岸现场拍照照片费</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讲解器费</w:t>
            </w:r>
          </w:p>
        </w:tc>
        <w:tc>
          <w:tcPr/>
          <w:p>
            <w:pPr>
              <w:pStyle w:val="indent"/>
            </w:pPr>
            <w:r>
              <w:rPr>
                <w:rFonts w:ascii="微软雅黑" w:hAnsi="微软雅黑" w:eastAsia="微软雅黑" w:cs="微软雅黑"/>
                <w:color w:val="000000"/>
                <w:sz w:val="20"/>
                <w:szCs w:val="20"/>
              </w:rPr>
              <w:t xml:space="preserve">越南租用讲解器费用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其未产生的所有费用一概不退还。发生此类情况一切后果请客人自行承担，客人离团期间的一切行为，敬请游客须知！
                <w:br/>
                (5)在越南微信支付或支付宝无法使用，请至少携带现金2000元，方便紧急使用。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备注说明：
                <w:br/>
                1. 行程中途经的休息站、加油站、公共卫生间等地停留仅供休息和方便之用，游客购物为个人自主行为，游客因购物产生的自行负责。
                <w:br/>
                2. 对景区内设立的商店、路店，请游客三思、如需购买或食用敬请谨慎，不做进店范畴。如自行购买商品如出现质量问题，敬请知晓。
                <w:br/>
                3. 公园、博物馆、展览馆、体验馆、制作工场附设商品销售为景区设施，仅供了解当地特色文化之用，游客购物为个人自主行为，游客因购物产生的纠纷，敬请知晓。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自行承担责任，不便之处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护照请至少提前1个工作日以上，将护照首页清晰复印件以扫描或传真的方式发给我社。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行负责，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本线路价格为团队行程综合旅游报价，持有任何优惠证件的游客均不再享受景区门票的优惠政策。
                <w:br/>
                (22)出入境过关时间视当天口岸人流情况而定，平日约40-90分钟左右，请耐心等待。
                <w:br/>
                旅游争议：
                <w:br/>
                (1)旅行社在不减少行程及景点的条件下，在征得全体游客同意并签字确认后，可自行适当调整行程及景点游览顺序；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2025-08-19T18:13:06+08:00</dcterms:created>
  <dcterms:modified xsi:type="dcterms:W3CDTF">2025-08-19T18:13:06+08:00</dcterms:modified>
</cp:coreProperties>
</file>

<file path=docProps/custom.xml><?xml version="1.0" encoding="utf-8"?>
<Properties xmlns="http://schemas.openxmlformats.org/officeDocument/2006/custom-properties" xmlns:vt="http://schemas.openxmlformats.org/officeDocument/2006/docPropsVTypes"/>
</file>