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3-4月华越南4天-凭祥口岸行程单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YN17447077791S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
                <w:br/>
                      河内（巴亭广场/胡志明故居/独柱寺/还剑湖）
                <w:br/>
                赠送游览：农贸市场/鸿基椰林沙滩/象鼻山/狮子岛/海景十里画廊/玉石沙滩
                <w:br/>
                <w:br/>
                河内深度游-体验特色三轮车深入了解36古街文化
                <w:br/>
                          打卡河内网红点：越南“威尼斯”欧洲小镇
                <w:br/>
                体验升级：连住三晚舒适酒店，舒适体验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3选1；乘坐下龙湾游轮【音乐现场表演（周一无表演）】，漫游ZM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越南段酒店：（越南段酒店2个标准2选1）
                <w:br/>
                下龙酒店3晚参考酒店：（savanna/下龙凤凰/新下龙/THE ONE酒店或同级）
                <w:br/>
                下龙酒店3晚（参考酒店：大宫殿酒店/景帕丁顿或同级）
                <w:br/>
                <w:br/>
                （行程中用房以安排两人间为标准，若出现自然单间时，我社尽量安排三人间或拼房，如酒店无三人间，若客人要求开单间，需要补交单人房差）
                <w:br/>
                用 餐 行程用餐：3早7正，其中4正*30元/餐*4正+龙虾海鲜餐+越式簸箕餐+下龙游轮自助餐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1、全程单房差：250元/500元
                <w:br/>
                2、越南小费：30元/人
                <w:br/>
                3、个人消费及其他费用：行程之外自费项目或所产生的个人费用（如电话、洗衣、饮料等、个人伤病医疗费等）；不可抗力因素所产生的额外费用等。
                <w:br/>
                4、不含境外人身意外险（游客自行购买）；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2025-08-19T18:13:58+08:00</dcterms:created>
  <dcterms:modified xsi:type="dcterms:W3CDTF">2025-08-19T18:13:58+08:00</dcterms:modified>
</cp:coreProperties>
</file>

<file path=docProps/custom.xml><?xml version="1.0" encoding="utf-8"?>
<Properties xmlns="http://schemas.openxmlformats.org/officeDocument/2006/custom-properties" xmlns:vt="http://schemas.openxmlformats.org/officeDocument/2006/docPropsVTypes"/>
</file>