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漓歌纯享（桂林五天四晚）行程单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古东瀑布→象鼻山→日月双塔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【古东瀑布】约90分钟
                <w:br/>
                游览经CCTV报道过的“可以触摸的瀑布”——古东原始森林瀑布群。这里是一个由地下涌泉形成的多级串联瀑布。走在其中，尽情的森呼吸吧。
                <w:br/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竹筏游漓江→兴坪古镇→阳朔江景下午茶→天空之境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遇龙河多人竹筏→热气球→十里画廊→银子岩→伴手礼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【遇龙河网红双人竹筏】约40分钟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（景区规定，70岁以上游客不能乘坐双人竹筏漂，超过70岁的游客则调整为遇龙河多人漂，现退差价45元/人）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【十里画廊】
                <w:br/>
                车观十里画廊阳朔县一条彩色公路，也是很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3、用餐：4早2正餐1船餐1米粉，（正餐30元/人、十人一桌、八菜一汤、不含酒水、根据人数适当增减）。
                <w:br/>
                4、交通：桂林至南宁往返动车，当地空调旅游车，保证每人一正座。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全程入住酒店产生的单房差及加床费用460元/人全程；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2025-05-02T09:42:18+08:00</dcterms:created>
  <dcterms:modified xsi:type="dcterms:W3CDTF">2025-05-02T09:42:18+08:00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