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早上于指定地点集合上车前往中越边境凭祥友谊关口岸城市（车程约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，11：30分左右抵达，于酒店餐厅享用午餐 ，等待领队安排出境事宜 ，导游
                <w:br/>
                办理入境手续需要排队等候（温馨提示：过境时间视人流通行及办证的速度快慢情况
                <w:br/>
                而定 ，请耐心等待）入境越南后乘车前往下龙外观游览下龙富人区，深入了解下龙当地生活，迎着微风感受一半“海上桂林”的奇特，一半喧闹城市，路边随处可见的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关手续，2、特别提示：越南段车程较长，沿途一般会有多个休息点供客人用餐上洗手间方便，由于当地洗手间需要穿过购物店，此购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河内市的皇城，被称为河内故宫。午餐后⾃由漫步【⽹红打卡专属】--【还剑湖】，越南还剑湖⻛景区是越南⾸都河内众多⼤⼩湖泊中的⼀个。之后来到【36条古街】，可自费乘坐法式三轮 车（ 160元）（已有上千年的历史，⾄今仍是越南⽣动不寻常的地⽅之⼀，随后前往⽹红打卡地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睡到⾃然醒，后乘船出海（出海时间以景区安排为准，如遇⼈⼒不可抗拒因素不能出海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门 票：船票、景区门票
                <w:br/>
                住 宿：3晚越南下龙住宿，酒店如团队出现单男单女，领队安排分房或加床，如客人需
                <w:br/>
                用单间，需另补房差200元）；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及签证有效期；如因护照或签证问题不能如期出发或不能进入目的地国家，其责任
                <w:br/>
                由客人自行承担，不便之处敬请谅解!
                <w:br/>
                ·护照费、人力不可抗因素导致的额外费用、旅游意外险(建议客人购买)；
                <w:br/>
                ·行程之外的节目、私人消费所产生的个人费用等，如因航空公司机票燃油费等
                <w:br/>
                突涨，旅行社经游客同意后做出相应的调整。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15578272267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2025-05-10T07:56:21+08:00</dcterms:created>
  <dcterms:modified xsi:type="dcterms:W3CDTF">2025-05-10T07:56:21+08:00</dcterms:modified>
</cp:coreProperties>
</file>

<file path=docProps/custom.xml><?xml version="1.0" encoding="utf-8"?>
<Properties xmlns="http://schemas.openxmlformats.org/officeDocument/2006/custom-properties" xmlns:vt="http://schemas.openxmlformats.org/officeDocument/2006/docPropsVTypes"/>
</file>