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XGL12660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乘坐”水中法拉利“竹筏游览—5A漓江风光
                <w:br/>
                千年古镇20元人民币背景所在地—兴坪古镇
                <w:br/>
                桂林溶洞—4A银子岩
                <w:br/>
                被称为中国“洋人街”的—阳朔西街
                <w:br/>
                阳朔遇龙河—4A遇龙河竹筏漂流
                <w:br/>
                桂林城徽—5A象鼻山
                <w:br/>
                阳朔核心景观带—4A十里画廊
                <w:br/>
                大型玄幻灯光歌舞秀—山水间
                <w:br/>
                美食定制
                <w:br/>
                一餐 相公山下·侗家油茶土鸡宴（用餐的地方很私密）
                <w:br/>
                一餐网红 谢大姐“三吃”豆瓣啤酒鱼（正宗才是王道）
                <w:br/>
                一餐定制 民俗特色晚餐：长桌宴（玩的就是氛围）
                <w:br/>
                一餐 侗古佬·侗家八大碗（饮食也是文化）
                <w:br/>
                个性体验
                <w:br/>
                ——侗族招待礼仪高山流水敬酒仪式，篝火晚会嗨翻全场！（定制彰显实力）
                <w:br/>
                —— 兴坪古镇网红鱼鹰拍照，与20元人民币背景亲密接触，打卡记录美好瞬间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特色美食:相公山下·侗家油茶土鸡宴（活动时间不少于180分钟）
                <w:br/>
                【相公山】网红小众景点，在山顶观景台的独特视角，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4正餐、十人一桌（不含酒水），八菜一汤，人数不够10人、菜品略减、正餐标准30元/人；特别升级一餐相公山下土鸡宴；一餐谢大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侗族鼓楼（卖银饰的）</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自愿自费景点：印象刘三姐/桂林千古情，价格220-260不等（以实际交钱为准）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2025-08-03T04:36:17+08:00</dcterms:created>
  <dcterms:modified xsi:type="dcterms:W3CDTF">2025-08-03T04:36:17+08:00</dcterms:modified>
</cp:coreProperties>
</file>

<file path=docProps/custom.xml><?xml version="1.0" encoding="utf-8"?>
<Properties xmlns="http://schemas.openxmlformats.org/officeDocument/2006/custom-properties" xmlns:vt="http://schemas.openxmlformats.org/officeDocument/2006/docPropsVTypes"/>
</file>