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8.25惠游南越-胡志明美奈芽庄双飞六日游行程单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YZ17228497652X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胡志明市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参考航班：3U3797 11：20（北京时间）-13：00（越南时间)
                <w:br/>
                参考航班：3U3798  13:55（越南时间）-17:15(北京时间）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南宁-胡志明市
                <w:br/>
              </w:t>
            </w:r>
          </w:p>
          <w:p>
            <w:pPr>
              <w:pStyle w:val="indent"/>
            </w:pPr>
            <w:r>
              <w:rPr>
                <w:rFonts w:ascii="微软雅黑" w:hAnsi="微软雅黑" w:eastAsia="微软雅黑" w:cs="微软雅黑"/>
                <w:color w:val="000000"/>
                <w:sz w:val="20"/>
                <w:szCs w:val="20"/>
              </w:rPr>
              <w:t xml:space="preserve">
                贵宾于指定时间在南宁吴圩国际机场T2航站楼集合，办理出境手续，搭乘航班飞往越南繁华的大都会----东方小巴黎胡志明市。【胡志明市】旧称西贡市，位于湄公河三角洲地区，越南大的城市，越南的金融中心，它是一座深受法兰西文化影响的城市，漫步在市中心的自由路，仿佛置身于法国香榭丽舍大道上...
                <w:br/>
                抵达后，乘车前往美奈（车程约3小时），这里被誉为越南醉美丽的海滨城市之一，这里拥有令人惊叹的一半沙漠一半海水的独特景观，前往观赏美奈的奇景：游览【红沙丘】（游览时间不少于1小时），沙地一片金黄，风沙捏造出各式美丽线条，及残留着海风掠过的痕迹。叫人雀跃当然是可尝滑沙滋味(费用自理)。如果你是追风族，不妨要求服务员为你在滑板上涂多一点润滑油，那种由山顶直冲山脚的速度感，享用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美奈当地 酒 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岩石湾-白莲沙丘-芽庄
                <w:br/>
              </w:t>
            </w:r>
          </w:p>
          <w:p>
            <w:pPr>
              <w:pStyle w:val="indent"/>
            </w:pPr>
            <w:r>
              <w:rPr>
                <w:rFonts w:ascii="微软雅黑" w:hAnsi="微软雅黑" w:eastAsia="微软雅黑" w:cs="微软雅黑"/>
                <w:color w:val="000000"/>
                <w:sz w:val="20"/>
                <w:szCs w:val="20"/>
              </w:rPr>
              <w:t xml:space="preserve">
                早餐后前往打卡新晋网红点【美奈岩石湾】（游览时间不少于30分钟）,岩石和海湾相互映衬,风景如画，打卡拍照都可以出大片。后游览【白沙丘】（游览时间不少于1.5个小时），连绵的白色沙滩长年累积造就了这一美的奇观，松软的沙丘矗立在蔚蓝的湖边，看上去有种时空扭转的错觉，错误的把地球上迥异、无关联的两件事柔和到一起天然幽美风景，令人有如处于世外桃源暂忘一切烦恼。后前往芽庄（车程约4小时），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木船出海争岛-珊瑚岛-远观海燕岛
                <w:br/>
              </w:t>
            </w:r>
          </w:p>
          <w:p>
            <w:pPr>
              <w:pStyle w:val="indent"/>
            </w:pPr>
            <w:r>
              <w:rPr>
                <w:rFonts w:ascii="微软雅黑" w:hAnsi="微软雅黑" w:eastAsia="微软雅黑" w:cs="微软雅黑"/>
                <w:color w:val="000000"/>
                <w:sz w:val="20"/>
                <w:szCs w:val="20"/>
              </w:rPr>
              <w:t xml:space="preserve">
                早餐后，乘木船出海前往争岛，这里的海水清澈透明，浮在水面  埋下头，五彩斑斓的海底世界就清晰地和你  融为一体，天气好的情况下，能见度能达到20 米。珊瑚象丛林一般在水中摇摆， 巨大 的贝壳悄悄匍匐在礁石上，海星满不在乎地 踱着方步 ，大大小小的热带鱼在珊瑚间游弋，啄食着珊瑚上寄生的生物。后前往珊瑚岛，岛上潜水海域非常漂亮，干净透明的海水，种类繁多的小鱼群。如果天气好的话，还可以自费租用浮潜工具去浮潜，如果你会游泳，不如在大海畅游，丰富的海资源，孕育了芽庄这颗颗蓝宝石。乘船经过海燕岛，海燕岛因岛上生活大量海燕而得名，芽庄燕窝也因此享誉全球。一天下来体验三岛联游的快乐，清澈海水，碧海蓝天。行程结束后入住酒店。
                <w:br/>
                注意事项：
                <w:br/>
                1、乘坐快艇或船为涉水旅游项目，上下快艇或船请注意安全，穿好防滑鞋及救生衣，不要抓缆绳，远离螺旋桨。快艇开动过程中请不要起身走动，尽量坐快艇尾部，未成年人、老人及身体纤弱者绝对不能乘坐快艇前往，乘坐快艇或船时请抓好固定支撑物。请看管好未成年人，手机相机等电子器材请做好防水工作。乘坐过程中时请听从船工，导游及领队的安排和安全警示，将头手放置于安全范围内防止意外伤害。
                <w:br/>
                2、水上娱乐活动均有一定的风险性，请根据自身情况选择参加，身体状况欠佳及有不适合该项目的疾病患者严禁参加任何水上娱乐活动。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午餐：含餐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协议行程-占婆塔-五指岩
                <w:br/>
              </w:t>
            </w:r>
          </w:p>
          <w:p>
            <w:pPr>
              <w:pStyle w:val="indent"/>
            </w:pPr>
            <w:r>
              <w:rPr>
                <w:rFonts w:ascii="微软雅黑" w:hAnsi="微软雅黑" w:eastAsia="微软雅黑" w:cs="微软雅黑"/>
                <w:color w:val="000000"/>
                <w:sz w:val="20"/>
                <w:szCs w:val="20"/>
              </w:rPr>
              <w:t xml:space="preserve">
                早餐后具体活动内容敬请参考补充协议。后乘车前往【婆那加占婆塔】（游览时间不少于45分钟）：建于7到12世纪之间，是一处印度教的宗教建筑，位于芽庄以北2公里处，就在大河左岸。从这座小山上往下看，能欣赏到碧蓝的海港景色。前往熠熠生辉的【五指岩】(游览时间不少于40分钟），这里有芽庄少有的花岗岩海岸，日出日落时分这里非常宁静。特别推荐：这里是电影《情人》的外景拍摄地之一，你好能够来亲自感受一下它的宁静与美丽。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芽庄教堂-协议行程-胡志明
                <w:br/>
              </w:t>
            </w:r>
          </w:p>
          <w:p>
            <w:pPr>
              <w:pStyle w:val="indent"/>
            </w:pPr>
            <w:r>
              <w:rPr>
                <w:rFonts w:ascii="微软雅黑" w:hAnsi="微软雅黑" w:eastAsia="微软雅黑" w:cs="微软雅黑"/>
                <w:color w:val="000000"/>
                <w:sz w:val="20"/>
                <w:szCs w:val="20"/>
              </w:rPr>
              <w:t xml:space="preserve">
                早餐后前往外观【芽庄教堂】（游览时间不少于20分钟）是一座哥特式教堂，建于1928～1933年．很有法国味，教堂有钟塔和美如锦花、绘满《圣经》故事的天窗玻璃，石头建造的内部墙壁给人清凉之意。教堂外是繁杂吵嚷的街头，教堂内则静谧平和，俨然另一个世界。（特别说明：芽庄教堂--如因教堂原因不接待参观，改为外观，敬请谅解！）。后具体活动内容敬请参考补充协议。行程结束后乘车返回胡志明（车程约6个小时），抵达胡志明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胡志明市-南宁
                <w:br/>
              </w:t>
            </w:r>
          </w:p>
          <w:p>
            <w:pPr>
              <w:pStyle w:val="indent"/>
            </w:pPr>
            <w:r>
              <w:rPr>
                <w:rFonts w:ascii="微软雅黑" w:hAnsi="微软雅黑" w:eastAsia="微软雅黑" w:cs="微软雅黑"/>
                <w:color w:val="000000"/>
                <w:sz w:val="20"/>
                <w:szCs w:val="20"/>
              </w:rPr>
              <w:t xml:space="preserve">
                在酒店享用早餐后，参观【独立府】（游览时间不少于30分钟），始建于1868年，曾是法国驻越南总督办公室，1975年4月30日西贡沦陷，越南政府将此宫改为“统一宫”。如今统一宫是召开政府会议和接待各国元首之地。大家尤其不要错过国书递交室，其墙面上是越南传统工艺磨漆画，由40块绘有越南山水风情图案的漆木镶嵌而成，十分珍贵。继而参观【西贡市邮政大楼-百年邮局】（游览时间不少于30分钟），建于19世纪末法人统治时代，属于重要的文化财产。属哥德式建筑，室内不需装冷气，利用空气之流动，即让人感觉非常舒服了，内部半圆形的天花板极富古典气息西贡。后前往胡志明新山一国际机场，搭乘飞机返回南宁吴圩国际机场，抵达南宁机场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内住宿：全程精品舒适酒店(行程中用房以安排两人间为标准，若出现自然单间时，我社尽量安排三人间或拼房，若客人要求开单间，客人需要补交单人房差价；特别提醒：东南亚国家的酒店均以大床房居多，如遇安排大床房，以提供两床被子来处理）
                <w:br/>
                2.行程内用餐：全程5早9正（早餐为酒店含早），自由活动当日正餐自理，正餐用餐如遇桌餐为七菜一汤， 10-12人一桌（平均正餐餐标40元/餐/人）。
                <w:br/>
                3.行程表内所列的景点首道门票及行程内旅游巴士（团队人数不同，车型有所调整，每人1正座，25  座及以下车型无行李箱）；
                <w:br/>
                4、全程国际机票（经济舱）及全程机场税、燃油附加费；；当地旅游观光巴士；
                <w:br/>
                5、领队、导游：580元/人
                <w:br/>
                注：赠送项目，如因客人自身原因不能参加则无费用可退
                <w:br/>
                全程参考酒店：（参考携程网）
                <w:br/>
                胡志明酒店
                <w:br/>
                1.bamboo hotel
                <w:br/>
                2.Dong Khanh Hotel 同庆酒店
                <w:br/>
                3.SoLex Hotel &amp; Apartment索雷克斯酒店
                <w:br/>
                4.RANG DONG Hotel 穰东酒店
                <w:br/>
                以上酒店为参考酒店或不低于此标准酒店。行程以安排实际酒店入住为准。
                <w:br/>
                美奈酒店
                <w:br/>
                1.Hon Rom Central Beach Resort 洪荣中央海滩度假村
                <w:br/>
                2.Peace Resort Mui Ne 美奈和平度假村
                <w:br/>
                3.Thai Hoa Mui Ne Resort 泰好亚美奈度假酒店
                <w:br/>
                4.Ravenala Boutique Resort拉文纳拉精品度假村
                <w:br/>
                5.DYNASTY MUINE RESORT
                <w:br/>
                以上酒店为参考酒店或不低于此标准酒店。行程以安排实际酒店入住为准。
                <w:br/>
                芽庄酒店：
                <w:br/>
                1.Love Hotel 爱情酒店
                <w:br/>
                2.Glory Hotel 荣耀酒店
                <w:br/>
                3.Apollo Hotel Nha Trang 芽庄阿波罗酒店
                <w:br/>
                4.Siren Flower Hotel 海妖花酒店
                <w:br/>
                6.Saphia Nha Trang Hotel
                <w:br/>
                7.Gosia Hotel(戈西亚酒店)
                <w:br/>
                以上酒店为参考酒店或不低于此标准酒店。行程以安排实际入住酒店为准。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1.办理护照费用（护照有效期不能少于6个月以上，有足够的空白签证页）；	
                <w:br/>
                2. 不含签证、离境费580元/人。
                <w:br/>
                3. 儿童标准：按照年份算2岁-11岁，包含往返机票，当地接待服务，12岁以上酒店规定必须占床，价格另询!
                <w:br/>
                4.  单人房差全程另询！
                <w:br/>
                5.  因接待能力有限，暂无能力接待70周岁及以上的人员及外籍护照人员参团。
                <w:br/>
                6.  赴南宁机场往返交通费（机场集散）；
                <w:br/>
                7.  行程外之自费节目及私人所产生的个人费用等 ；
                <w:br/>
                8.  航空公司临时加收的燃油附加费及其他服务类小费；
                <w:br/>
                9.  酒店内电话、传真、洗熨、收费电视、饮料等费用。
                <w:br/>
                10. 洗衣，理发，电话，饮料，烟酒，付费电视，行李搬运等私人费用，自由活动当天餐
                <w:br/>
                费及交通费、陪同人员费用等不含。
                <w:br/>
                11. 旅游费用不包括旅游者因违约、自身过错、自由活动期间内的行为或自身疾病引起的
                <w:br/>
                人身和财产损失。不包括因不可抗力造成的损失。
                <w:br/>
                12.出境旅游意外险（请组团社建议客人出发前购买）。
                <w:br/>
                特别说明：《中华人民共和国旅游法》第十六条 出境旅游者不得在境外非法滞留，随团出境的旅游者不得擅自分团、脱团。本团队因接待能力有限，谢绝旅游者的离团申请，敬请谅解。若有需求的请根据需求选择其他旅游产品或某项产品。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海洋珍珠宝</w:t>
            </w:r>
          </w:p>
        </w:tc>
        <w:tc>
          <w:tcPr/>
          <w:p>
            <w:pPr>
              <w:pStyle w:val="indent"/>
            </w:pPr>
            <w:r>
              <w:rPr>
                <w:rFonts w:ascii="微软雅黑" w:hAnsi="微软雅黑" w:eastAsia="微软雅黑" w:cs="微软雅黑"/>
                <w:color w:val="000000"/>
                <w:sz w:val="20"/>
                <w:szCs w:val="20"/>
              </w:rPr>
              <w:t xml:space="preserve">购物系旅游者自愿行为，旅行社根据旅游者的意愿，经协商后按照上述购物场所进行安排，绝无强迫消费，旅游者自愿购买。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乳胶免税中心</w:t>
            </w:r>
          </w:p>
        </w:tc>
        <w:tc>
          <w:tcPr/>
          <w:p>
            <w:pPr>
              <w:pStyle w:val="indent"/>
            </w:pPr>
            <w:r>
              <w:rPr>
                <w:rFonts w:ascii="微软雅黑" w:hAnsi="微软雅黑" w:eastAsia="微软雅黑" w:cs="微软雅黑"/>
                <w:color w:val="000000"/>
                <w:sz w:val="20"/>
                <w:szCs w:val="20"/>
              </w:rPr>
              <w:t xml:space="preserve">购物系旅游者自愿行为，旅行社根据旅游者的意愿，经协商后按照上述购物场所进行安排，绝无强迫消费，旅游者自愿购买。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珠宝免税中心</w:t>
            </w:r>
          </w:p>
        </w:tc>
        <w:tc>
          <w:tcPr/>
          <w:p>
            <w:pPr>
              <w:pStyle w:val="indent"/>
            </w:pPr>
            <w:r>
              <w:rPr>
                <w:rFonts w:ascii="微软雅黑" w:hAnsi="微软雅黑" w:eastAsia="微软雅黑" w:cs="微软雅黑"/>
                <w:color w:val="000000"/>
                <w:sz w:val="20"/>
                <w:szCs w:val="20"/>
              </w:rPr>
              <w:t xml:space="preserve">购物系旅游者自愿行为，旅行社根据旅游者的意愿，经协商后按照上述购物场所进行安排，绝无强迫消费，旅游者自愿购买。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w:t>
            </w:r>
          </w:p>
        </w:tc>
        <w:tc>
          <w:tcPr/>
          <w:p>
            <w:pPr>
              <w:pStyle w:val="indent"/>
            </w:pPr>
            <w:r>
              <w:rPr>
                <w:rFonts w:ascii="微软雅黑" w:hAnsi="微软雅黑" w:eastAsia="微软雅黑" w:cs="微软雅黑"/>
                <w:color w:val="000000"/>
                <w:sz w:val="20"/>
                <w:szCs w:val="20"/>
              </w:rPr>
              <w:t xml:space="preserve">购物系旅游者自愿行为，旅行社根据旅游者的意愿，经协商后按照上述购物场所进行安排，绝无强迫消费，旅游者自愿购买。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请在报名时将您的护照首页和身份证的清晰扫描件或复印件交至我社（团队出发前5个工作日以上交齐）特别提醒：请游客核查本人有效护照，确保护照完整无破损和涂改，避免造成出入境受阻，影响出行.
                <w:br/>
                请您在团队出境当天随身携带您的护照原件（须有半年以上有效期和足够空白页）+半年内2张2寸彩色白底照片。
                <w:br/>
                备注：1.如因客人自身原因导致拒签，客人要承担由此产生的业务损失费（包括机票费用、当地接待费用等），团费中未产生的费用我社将退还。如客人自备签证，请确认好护照及签证有效。如因护照或签证问题不能如期出发或不能进入目的地，发生一切费用由客人自理。
                <w:br/>
                2.请组团社核实游客的身体状况；半年内做过手术者、孕妇、"三高"者或患有其他不宜出行的疾病者不宜参团，若执意出行，请提供医院开具的适合出游的证明，我社方可接待
                <w:br/>
                3.不能携带无人航拍机出境，若被没收客人自理。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1.时差：比中国时间晚1小时。
                <w:br/>
                2.电压和插座：越南的插座为德式两孔圆插座，中国的两孔扁插头可直接使用，三孔插头需转换器。酒店前台一般有备，但数量有限，建议您提前在国内大型超市、网上电子商城购买德标电源转换器；大部分酒店有2插孔。
                <w:br/>
                3.货币：越南的货币是越南盾（VND），人民币和越南盾的汇率约为：1：3300，由于当地货币汇率不稳定，变动较大，具体汇率以实际兑换汇率为准。
                <w:br/>
                4.住宿：酒店的自来水不可直接饮用，好饮用瓶装水，请注意用电安全。晚间离开酒店外出时，好结伴同行，确保安全。避免单独到僻静地方，离开酒店请带上酒店名片，以备迷路时使用。
                <w:br/>
                5.气候：越南位于热带季候风区域，南北之间气候有很大差别。越南现在平均气温夏天32摄氏度左右，冬天26摄氏度左右，适宜着装轻便， 必备防晒霜和防晒伞，以防晒伤皮肤。
                <w:br/>
                6小费：小费是全世界通行的社会习惯之一。在国外旅行,除飞机上外,差不多都有付小费的习惯。小费一直是服务人员的主要收入之一，一般越南小费为10000-20000越南盾，按摩小费为50000越南盾。
                <w:br/>
                7.民俗：寺庙是公认的神圣地方，进入寺庙人，衣着须端庄整洁，不可穿短裤、迷你裙、袒胸露背、无袖上衣或其他不适宜的衣服。在街上行走时，要注意避开当街排列的祭祀用品，千万不可踩踏。
                <w:br/>
                8.安全： 1) 出外期间，尽量少带贵重物品。护照、钱财应寄存在酒店的保险箱内或随身携带，请勿放在房内或存放在旅行大巴士上。 2)参加旅行团是集体活动，应遵守集合时间，配合领队和导游的工作，不得擅自离队，如擅自离团，责任自负。3)不要在设有危险警示标志的地方停留，行程中或自由活动中如果有刺激性活动项目，要量力而行。4)为了您自身利益，建议您出发前购买个人旅游意外伤害保险。境外如遇人身意外，请及时治疗，并保留医院诊断证明，各种医疗费发票，本人情况报告等，回国后由保险公司定损理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境外接待社名称：畅玩旅游有限责任公司changwan travel company limited
                <w:br/>
                境外紧急联系人：谢总  （+84）373011071
                <w:br/>
                地址：6/19 Nguyen Thien Thuat Street, Tan Lap Ward, Nha Trang City,
                <w:br/>
                Khanh Hoa Province,Viet Nam .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2025-07-02T20:59:06+08:00</dcterms:created>
  <dcterms:modified xsi:type="dcterms:W3CDTF">2025-07-02T20:59:06+08:00</dcterms:modified>
</cp:coreProperties>
</file>

<file path=docProps/custom.xml><?xml version="1.0" encoding="utf-8"?>
<Properties xmlns="http://schemas.openxmlformats.org/officeDocument/2006/custom-properties" xmlns:vt="http://schemas.openxmlformats.org/officeDocument/2006/docPropsVTypes"/>
</file>