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苍洱云梦-丽江|大理|泸沽湖四动6日游行程单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一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早餐后自由活动，根据返程航班时间，安排【送站服务】，返程目的地动车站，结束愉快旅程！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备注：如遇特殊原因，不能安排备选酒店时，我社安排同档次、同标准的其他酒店，以实际安排为准。
                <w:br/>
                2、用餐标准：5早餐6正餐。餐标30元/人，迎宾晚宴餐标50元/人；早餐均为酒店自助餐
                <w:br/>
                3、用车标准：含南宁/丽江往返动车二等座位票，使用当地空调车辆。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4、全程酒店单房差600元/人；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2025-08-04T15:18:00+08:00</dcterms:created>
  <dcterms:modified xsi:type="dcterms:W3CDTF">2025-08-04T15:18:00+08:00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