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纯净希尔顿三星船漓江3天行程单</w:t>
      </w:r>
    </w:p>
    <w:p>
      <w:pPr>
        <w:jc w:val="center"/>
        <w:spacing w:after="100"/>
      </w:pPr>
      <w:r>
        <w:rPr>
          <w:rFonts w:ascii="微软雅黑" w:hAnsi="微软雅黑" w:eastAsia="微软雅黑" w:cs="微软雅黑"/>
          <w:sz w:val="20"/>
          <w:szCs w:val="20"/>
        </w:rPr>
        <w:t xml:space="preserve">三星船游漓江、大型印象刘三姐表演、赏银子岩、遇龙河2人竹排漂流、世外桃源轻松游，桂林入住希尔顿或同级真纯玩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ASA1689557025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2、全程安排精华景点：大型山水实景表演印象刘三姐或千古情，三星船漓江欣赏漓江全貌、遇龙河2人竹筏漂流、水晶银子岩、悠悠世外桃源、象鼻山等。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2、桂林升级入住希尔顿酒店或同级，阳朔入住精品舒适酒店，畅游西街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竹筏游览【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晚上观看大型实景山水演出：【印象刘三姐】（观看时间约60分钟）新贵宾票，以漓江水面为舞台，几百名当地演员参演，创造出如梦如画的境界。或观看：【千古情表演】随客意。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中餐安排桂林米粉。
                <w:br/>
                行程结束前，前往桂林的市民超市集散，您可自由选购当地特产赠送亲朋好友。
                <w:br/>
                约下午16:00于桂林市区结束行程，根据返程时间送桂林火车站或桂林机场散团。返程大交通自理，返程交通时间动车需要安排17:30以后 ，飞机需要安排晚上20:00以后的航班。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 晚当地旅游酒店标准双人间 ；
                <w:br/>
                 参考酒店如下，以实际入住的为准：
                <w:br/>
                桂林：希尔顿欢朋、凯利大酒店、天龙湾曼悦等或同等档次的其他酒店
                <w:br/>
                阳朔：碧玉国际、万丽花园、豪源国际、新世纪主楼等或同等档次的其他酒店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漓江三星船下船后，需要在码头乘坐小交通电瓶车前往停车场集合，费用15元/人自理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2025-08-03T08:02:31+08:00</dcterms:created>
  <dcterms:modified xsi:type="dcterms:W3CDTF">2025-08-03T08:02:31+08:00</dcterms:modified>
</cp:coreProperties>
</file>

<file path=docProps/custom.xml><?xml version="1.0" encoding="utf-8"?>
<Properties xmlns="http://schemas.openxmlformats.org/officeDocument/2006/custom-properties" xmlns:vt="http://schemas.openxmlformats.org/officeDocument/2006/docPropsVTypes"/>
</file>