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纯玩大西北甘青大环双飞8日游行程单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指定时间在桂林两江机场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嘉峪关-瓜州-大地之子-海市蜃楼-敦煌
                <w:br/>
              </w:t>
            </w:r>
          </w:p>
          <w:p>
            <w:pPr>
              <w:pStyle w:val="indent"/>
            </w:pPr>
            <w:r>
              <w:rPr>
                <w:rFonts w:ascii="微软雅黑" w:hAnsi="微软雅黑" w:eastAsia="微软雅黑" w:cs="微软雅黑"/>
                <w:color w:val="000000"/>
                <w:sz w:val="20"/>
                <w:szCs w:val="20"/>
              </w:rPr>
              <w:t xml:space="preserve">
                酒店早餐，后乘车前往敦煌，车观【嘉峪关】，国家5A级景区，明代万里长城的西端起点。后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书兵教授在甘肃省瓜州县创作的第二件大型作品，名曰《无界》，在这戈壁荒漠中，实属一处难得的景致。当天行程结束后入住酒店休息。
                <w:br/>
                <w:br/>
                <w:br/>
                温馨提示：嘉峪关至敦煌途中，我们会停留在瓜州休息区，该休息区是带有卫生间的休息站，但是当地商贩会在此兜售商品 ，质量和价格均无法保证 ，非我司指定购物店，谨慎消费！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
                <w:br/>
                游览结束后使用午餐，下午参观【莫高窟】（含B类应急票，游览时间不少于100分钟）或莫高窟的姊妹窟【西千佛洞】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包含数字观影、8洞窟）限额6000张。参观当天A类门票发售完毕之后，才开始售卖B类门票（包含4洞窟）。故根据行程安排，参观当日如遇景区A类门票仍有名额，则需游客补交门票差价，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当金山-黑独山-冷湖石油基地遗址-翡翠湖-格尔木/德令哈
                <w:br/>
              </w:t>
            </w:r>
          </w:p>
          <w:p>
            <w:pPr>
              <w:pStyle w:val="indent"/>
            </w:pPr>
            <w:r>
              <w:rPr>
                <w:rFonts w:ascii="微软雅黑" w:hAnsi="微软雅黑" w:eastAsia="微软雅黑" w:cs="微软雅黑"/>
                <w:color w:val="000000"/>
                <w:sz w:val="20"/>
                <w:szCs w:val="20"/>
              </w:rPr>
              <w:t xml:space="preserve">
                早餐后，前往青海，翻越【当金山】，穿越U形公路（政府规定，不可下车拍照），此景点为沿途风光，无景点门票；因沿途公路两侧停车危险，故此景点车览外观，不做停留拍照，途经中国三大内陆盆地之一的【柴达木盆地】之后，前往参观新晋网红景点【黑独山】（游览时间不少于60分钟，此景点目前免费，如后期收费敬请游客自理；如因政府原因或不可抗因素景区关闭，无法参观游览，则取消该景点，亦不做其余补偿或景点交换，敬请谅解。）‌黑独山景区是一个以其独特的黑色雅丹地貌和荒凉孤寂的景象而闻名的自然景观。这个地方被誉为地球上“像月球的地方”，以荒凉、孤寂和冷艳著称。黑独山的山体主要由黑色的大块石子组成，这些石子是经过长时间的风吹日晒和氧化作用形成的，给人一种荒凉、孤寂而又冷艳的感觉，仿佛置身于月球表面。虽然黑独山并非正式的景区，但其独特魅力吸引了许多游客前来探索。这里适合探险爱好者和摄影爱好者，尤其是在下午4点到6点之间，阳光柔和，光线适宜，可以拍出极具震撼力的照片。这里的景致非常适合拍摄黑白照片，展现出一种荒凉感和原始的美。
                <w:br/>
                随后乘车前往【冷湖石油基地遗址】（游览时间不少于30分钟），位于柴达木盆地阿尔金山无人区脚下的海西蒙古族藏族自治州茫崖市冷湖镇。这里地形复杂且荒凉，满眼死寂的风景，给人视觉和心理上的双重震撼与颠覆。它见证了中国石油工业的发展历程，具有重要的历史、文化和社会价值。这里曾经是一座因石油而兴起的繁华工业小镇，后因油田资源枯竭，逐渐衰败为一处荒废的建筑群。
                <w:br/>
                乘车前往【翡翠湖】（游览时间不少于90分钟）原名青海大柴旦湖，因矿元素原因，使得湖水成翡翠的青翠色 ，故而得翡翠湖之称。当天行程结束后入住酒店休息。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茶卡盐湖-青海湖黑马河-青海湖周边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抵达我国内陆咸水湖——【青海湖黑马河景区】（游览时间不少于30分钟）！青海，得名于青海湖，因距离西宁151km，这里又被称为151基地。它湖泊地域面积辽阔，环湖一圈约360公里，湖水浩瀚无边又蔚蓝空灵，湖的周围被群山环抱，而贴近湖畔则是苍茫的草原，景色壮观优美。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特别赠送【青海湖酒店沿线花田自行车、换藏袍等】（时间不少于30分钟，此项目为酒店赠送，自行车与藏袍数量有限，会有等待时间，敬请谅解，无费用可退亦不做等价交换）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青海湖周边-文迦牧场-兰州
                <w:br/>
              </w:t>
            </w:r>
          </w:p>
          <w:p>
            <w:pPr>
              <w:pStyle w:val="indent"/>
            </w:pPr>
            <w:r>
              <w:rPr>
                <w:rFonts w:ascii="微软雅黑" w:hAnsi="微软雅黑" w:eastAsia="微软雅黑" w:cs="微软雅黑"/>
                <w:color w:val="000000"/>
                <w:sz w:val="20"/>
                <w:szCs w:val="20"/>
              </w:rPr>
              <w:t xml:space="preserve">
                早餐后，前往【文迦牧场】（游览时间不少于30分钟）位于青海省青海湖东岸金银滩草原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兰州新区：凯宾酒店/格林豪泰连锁酒店/罗曼假期/中川漫哈顿酒店/飞天空港中心酒店/敦煌之星酒店/兰州凯莱宾馆/上马酒店/爱琴海/宾如归/安吉宾馆或其他同档次酒店；
                <w:br/>
                西宁：凯美莱/御晟/豪龙/佳和/兰园或其他同档次酒店；
                <w:br/>
                张掖：盛华文化酒店/石头城酒店/河西宾馆或其他同档次酒店；
                <w:br/>
                敦煌：祁连大酒店/天鸿酒店/博康酒店/品逸酒店/祁源酒店/金顺酒店/盛泰酒店/润泰宾馆/华宇大酒店/富国大酒店/隆丰大酒店/桓宇大酒店/安和大酒店/锦都大酒店或其他同档次酒店；
                <w:br/>
                德令哈/格尔木：万客聚酒店/永发商务酒店/凯斯顿酒店/柏利凯酒店/乐尚商务宾馆/金青客酒店/红晶天酒店/恒欣宾馆/佳悦商务酒店/海康商务宾馆或其他同档次酒店；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3、单房差费用750元；
                <w:br/>
                <w:br/>
                儿童价格：
                <w:br/>
                12岁以下儿童包含往返机票、当地车位、半餐、导服，不占床、不含早、不含门票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大漠风情餐</w:t>
            </w:r>
          </w:p>
        </w:tc>
        <w:tc>
          <w:tcPr/>
          <w:p>
            <w:pPr>
              <w:pStyle w:val="indent"/>
            </w:pPr>
            <w:r>
              <w:rPr>
                <w:rFonts w:ascii="微软雅黑" w:hAnsi="微软雅黑" w:eastAsia="微软雅黑" w:cs="微软雅黑"/>
                <w:color w:val="000000"/>
                <w:sz w:val="20"/>
                <w:szCs w:val="20"/>
              </w:rPr>
              <w:t xml:space="preserve">敦煌特色美食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《回道张掖》或《乐动敦煌》</w:t>
            </w:r>
          </w:p>
        </w:tc>
        <w:tc>
          <w:tcPr/>
          <w:p>
            <w:pPr>
              <w:pStyle w:val="indent"/>
            </w:pPr>
            <w:r>
              <w:rPr>
                <w:rFonts w:ascii="微软雅黑" w:hAnsi="微软雅黑" w:eastAsia="微软雅黑" w:cs="微软雅黑"/>
                <w:color w:val="000000"/>
                <w:sz w:val="20"/>
                <w:szCs w:val="20"/>
              </w:rPr>
              <w:t xml:space="preserve">真人沙剧表演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敦煌星空营地</w:t>
            </w:r>
          </w:p>
        </w:tc>
        <w:tc>
          <w:tcPr/>
          <w:p>
            <w:pPr>
              <w:pStyle w:val="indent"/>
            </w:pPr>
            <w:r>
              <w:rPr>
                <w:rFonts w:ascii="微软雅黑" w:hAnsi="微软雅黑" w:eastAsia="微软雅黑" w:cs="微软雅黑"/>
                <w:color w:val="000000"/>
                <w:sz w:val="20"/>
                <w:szCs w:val="20"/>
              </w:rPr>
              <w:t xml:space="preserve">自助美食、篝火晚会、歌舞表演、沙漠穿越等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莫高窟A票补差价</w:t>
            </w:r>
          </w:p>
        </w:tc>
        <w:tc>
          <w:tcPr/>
          <w:p>
            <w:pPr>
              <w:pStyle w:val="indent"/>
            </w:pPr>
            <w:r>
              <w:rPr>
                <w:rFonts w:ascii="微软雅黑" w:hAnsi="微软雅黑" w:eastAsia="微软雅黑" w:cs="微软雅黑"/>
                <w:color w:val="000000"/>
                <w:sz w:val="20"/>
                <w:szCs w:val="20"/>
              </w:rPr>
              <w:t xml:space="preserve">莫高窟执行新的门票政策，首先售卖A类门票（包含数字观影、8洞窟，238元/人）限额6000张。参观当天A类门票发售完毕之后，才开始售卖B类门票（包含4洞窟，100元/人）。故根据行程安排，参观当日如遇景区A类门票仍有名额，则需游客补交门票差价138元/人，参观A类门票包含内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br/>
                <w:br/>
                <w:br/>
                <w:br/>
                【地接社信息】
                <w:br/>
                地接社信息：甘肃金驰寰宇国际旅行社有限公司
                <w:br/>
                地址：甘肃省兰州市七里河区敦煌路街道西津西路194号兰石豪布斯卡璟园9号楼11层1103室
                <w:br/>
                联系人：刘13788566619
                <w:br/>
                【委托社信息】
                <w:br/>
                委托社：广西旭鑫国际旅行社有限公司
                <w:br/>
                地址：桂林市七星区穿山东路36号
                <w:br/>
                经营许可证号：L-GX-100131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2025-08-07T09:12:16+08:00</dcterms:created>
  <dcterms:modified xsi:type="dcterms:W3CDTF">2025-08-07T09:12:16+08:00</dcterms:modified>
</cp:coreProperties>
</file>

<file path=docProps/custom.xml><?xml version="1.0" encoding="utf-8"?>
<Properties xmlns="http://schemas.openxmlformats.org/officeDocument/2006/custom-properties" xmlns:vt="http://schemas.openxmlformats.org/officeDocument/2006/docPropsVTypes"/>
</file>