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TJ（南宁）2507【巴山属水】九黄都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SC1750835697ai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大交通：广西各地/成都东（动车往返二等座，随机出票，不保证车次、座位、车厢）
                <w:br/>
                住宿：全程5晚酒店标准2人间住宿，如有损坏或房间内个人消费，敬请自理。（酒店没有3人间，不含单房差）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【用餐】行程所列餐（5早6正）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2、单房差（6-8月单房差300元/人)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br/>
                8、旅游意外险（建议购买）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九寨沟190+黄龙170+都江堰80=440（60-64岁节日假日半票）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③都江堰观光车及耳麦40元/人、都江堰观景扶梯40元/人
                <w:br/>
                ④黄龙上行索道80/人、下行索道40元/人、观光车单程20元/人、保险10元/人、定位讲解器30元/人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2025-08-05T13:42:08+08:00</dcterms:created>
  <dcterms:modified xsi:type="dcterms:W3CDTF">2025-08-05T13:42:08+08:00</dcterms:modified>
</cp:coreProperties>
</file>

<file path=docProps/custom.xml><?xml version="1.0" encoding="utf-8"?>
<Properties xmlns="http://schemas.openxmlformats.org/officeDocument/2006/custom-properties" xmlns:vt="http://schemas.openxmlformats.org/officeDocument/2006/docPropsVTypes"/>
</file>