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D22【东北往事】沈阳、中朝边境丹东、鸭绿江畔、长白圣山、朝鲜民俗村、延吉延大网红墙、百里长湖镜泊湖、哈尔滨8日游行程单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HLJ1746758997ko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今日主题：初见东北、开启愉快的纵横东北之旅
                <w:br/>
                贵宾自行提前2小时前往南宁机场集合，乘预计航班3U3344（15:15-21:55）经停武汉，赴哈尔滨。后接您入住酒店。
                <w:br/>
                【温馨提示】：
                <w:br/>
                1.行程内航班以及时间出出团通知书告知为准
                <w:br/>
                1.请您保持手机畅通，收到导游短信请您回复一下，让导游知道你已收到短信！
                <w:br/>
                2.酒店前台凭姓名拿取房卡，自行缴纳入住押金，退房后房间备品无损返还押金。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哈尔滨市游&gt;&gt;&gt;动车/高铁前往沈阳（动车/高铁约2.5小时）
                <w:br/>
              </w:t>
            </w:r>
          </w:p>
          <w:p>
            <w:pPr>
              <w:pStyle w:val="indent"/>
            </w:pPr>
            <w:r>
              <w:rPr>
                <w:rFonts w:ascii="微软雅黑" w:hAnsi="微软雅黑" w:eastAsia="微软雅黑" w:cs="微软雅黑"/>
                <w:color w:val="000000"/>
                <w:sz w:val="20"/>
                <w:szCs w:val="20"/>
              </w:rPr>
              <w:t xml:space="preserve">
                ◆早餐后游览素有“东方小巴黎”“东方莫斯科”美誉的魅力城市—哈尔滨，慢慢地揭开她神秘的面纱。
                <w:br/>
                ◆远东的东正教教堂【圣•索菲亚教堂广场】（游览时间不少于15分钟）索菲亚教堂始建于1907年3月，原是沙俄修建中东铁路的随军教堂，占地面积721平方米，通高53.35米，平面呈拉丁十字布局，是典型的拜占庭风格建筑；
                <w:br/>
                ◆【中央大街】（游览时间不少于30分钟）前往百年老街步行街。中央大街坐落着众多文艺复兴、巴洛克等各种风格的欧式建筑，充满了浪漫色彩。
                <w:br/>
                ◆【防洪纪念塔】（赠送项目未能参观不退不换）（游览时间不少于10分钟）哈尔滨的标志性建筑，是为了纪念哈尔滨人民战胜1957年特大洪水而建造，这座塔已成为英雄城市哈尔滨的象征。
                <w:br/>
                ◆【巧克力工厂】（赠送项目未能参观不退不换）（游览时间不少于40分钟）欣赏“巧克力瀑布”，大巧克力瀑布
                <w:br/>
                ◆【中东铁路桥】（游览时间不少于20分钟）从青年宫边桥头登上约有 30 米的玻璃栈道，透过玻璃向下可看到铁轨、枕木、钢梁等，俯瞰哈尔滨全景；
                <w:br/>
                <w:br/>
                乘动车/高铁前往【沈阳】（温馨提示：动车不保证车次/座位，以实际出票告知为准），抵达后前往酒店，自行办理酒店入住手续。
                <w:br/>
                【温馨提示】：如哈尔滨市游段6人以下，则现退餐费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沈阳-丹东/沈阳 （汽车约3.5小时）
                <w:br/>
              </w:t>
            </w:r>
          </w:p>
          <w:p>
            <w:pPr>
              <w:pStyle w:val="indent"/>
            </w:pPr>
            <w:r>
              <w:rPr>
                <w:rFonts w:ascii="微软雅黑" w:hAnsi="微软雅黑" w:eastAsia="微软雅黑" w:cs="微软雅黑"/>
                <w:color w:val="000000"/>
                <w:sz w:val="20"/>
                <w:szCs w:val="20"/>
              </w:rPr>
              <w:t xml:space="preserve">
                早餐后乘车赴【丹东】与朝鲜的新义州市隔江相望，一座英雄之城。外观【鸭绿江断桥】（外观时间不少于20分钟）断桥原为鸭绿江上 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前往【河口景区】（游览时间不少于20分钟），这里是中国十大美丽乡村之一（在那桃花盛开的地方），也是抗美援朝时期，志愿军雄赳赳、气昂昂跨过鸭绿江的地方。游览【凤上河口景区】（游览时间不少于30分钟）【中朝界江游船】（体验时间不少于15分钟）游览鸭绿江，近距离观看朝鲜边境风光，朝鲜边防哨所，朝鲜沙坪桥，朝鲜清水工业园区，朝鲜民居。游览战时火车站及桃园——参观抗美援朝时期的【上河口战地火车站】，走木质栈道欣赏桃园美景。【乘边境小火车】沿当年抗美援朝的铁血大动脉——凤上铁路线，经铁路抗美援朝博物馆，穿过日本侵华时期遗留的“七十四公里”隧道，终到国门，参观【铁路抗美援朝纪念馆】（游览时间不少于20分钟）——馆内陈列大量抗美援朝历史文物、图片及视频。【国门景区】（游览时间不少于10分钟）即鸭绿江铁路桥景区，观中朝19号界碑及上河口铁路桥。重走雄赳赳气昂昂渡江路！【跨越百年安东老街】（游览时间不少于30分钟）汇聚了满清、民国、殖民时期的独特历史以及各种文明，“安东老街”就是这段历史的缩影。入住丹东/沈阳酒店，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前往◆【走进张作霖、张学良、赵一荻故居】游览【张氏帅府】（每周一闭馆）（游览时间不少于30分钟）又称为“大帅府”，是原奉系军阀首领张作霖、爱国将领张学良父子的官邸和旧居。府内主要分为两个部分：西边是一座中式的三进院落的四合院，东边是张家后期的建筑，其中大青楼是帅府的标志性建筑。【赵四小姐楼】张学良将军的红粉知己赵一荻（人称赵四小姐）曾在此居住而得名。内设会客厅、舞厅、餐厅、琴房、起居室、书房、办公室等多个房间的复原陈列，真实再现了赵四小姐与张学良将军共同生活的真实场景。
                <w:br/>
                ◆【走进“九一八”纪念馆，缅怀历史】（游览时间不少于30分钟）前往参观坐落于沈阳市区东北隅的【“九·一八”事变纪念馆】（每周一闭馆，如遇政府政策关闭则取消此景点不退费用），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后乘车赴长春/通化，抵达后入住酒店。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长春/通化-延吉（汽车约4.5小时）-二道白河（汽车约2小时）
                <w:br/>
              </w:t>
            </w:r>
          </w:p>
          <w:p>
            <w:pPr>
              <w:pStyle w:val="indent"/>
            </w:pPr>
            <w:r>
              <w:rPr>
                <w:rFonts w:ascii="微软雅黑" w:hAnsi="微软雅黑" w:eastAsia="微软雅黑" w:cs="微软雅黑"/>
                <w:color w:val="000000"/>
                <w:sz w:val="20"/>
                <w:szCs w:val="20"/>
              </w:rPr>
              <w:t xml:space="preserve">
                早餐后乘车前往【延边自治州首府延吉】有”小韩国“之称的【延边大学双语网红弹幕墙】（游览时间不少于20分钟）满墙都是韩文（朝鲜文），真的有种韩国即视感。外观延边大学的建筑非常有历史感，又具有朝鲜族传统建筑风格，非常值得一游，后继续前往【二道白河】。
                <w:br/>
                【美人松空中廊桥】（游览时间不少于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二道白河AAAA原始森系度假小镇】（游览时间不少于20分钟）初始这里，因长白山流下的二道白河水从小城蜿蜒穿过，小城得名二道，所处可见小河流淌在镇子上，多了几分静怡与舒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二道白河-长白山（汽车约1小时）-敦化/镜泊湖（汽车约2小时）
                <w:br/>
              </w:t>
            </w:r>
          </w:p>
          <w:p>
            <w:pPr>
              <w:pStyle w:val="indent"/>
            </w:pPr>
            <w:r>
              <w:rPr>
                <w:rFonts w:ascii="微软雅黑" w:hAnsi="微软雅黑" w:eastAsia="微软雅黑" w:cs="微软雅黑"/>
                <w:color w:val="000000"/>
                <w:sz w:val="20"/>
                <w:szCs w:val="20"/>
              </w:rPr>
              <w:t xml:space="preserve">
                早餐后，前往◆【长白山】（整个景区游览时间不超过3小时）早餐后乘车赴长白山北景区，抵达后换乘景区摆渡车（费用自理）和环保车（费用自理）在景区内游览，北景区包括山顶天池、绿渊潭、聚龙温泉群、长白瀑布、温泉煮鸡蛋等景点，哪个不去都是巨大的遗憾，体力充足的情况下一定要走到。
                <w:br/>
                ◆【天池】乘环保车到达倒站车站，换乘倒站车（费用自理）（主峰是否开放视天气情况，天池是否能看到也视天气情况）越过72道弯到达天池主峰，一览天池圣境美景！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它是长白山的第—名胜，是中国东北的瀑布群。
                <w:br/>
                ◆【绿渊潭】是北坡景区内的一汪水潭，因其潭水极为碧绿清澈，颇似九寨之水，故有“东北小九寨”的美誉。绿渊潭一侧有瀑布顺山崖而下，为潭水增添色彩，景致优雅。
                <w:br/>
                ◆【走进朝鲜部落，感受朝鲜民俗风情】（游览时间不少于30分钟）跟着村里的鲜族人在村里转上一转，可荡秋千、压跷跷板、观看打糕制作等体验纯正朝鲜族生活细节，到朝鲜族人家坐在大炕上唠唠聊聊风情浓郁的鲜族民俗。
                <w:br/>
                ◆【国家AAA级景区长白山朝贡府】（游览时间不少于30分钟）巍峨长白山下，有一方神秘天地——长白山朝贡府。背靠壮丽的长白山，汲取天地之灵气；内藏丰富的朝贡文化遗产，散发着独特的人文魅力。它曾是古代四方来朝、贡礼汇聚之所，承载着厚重的历史记忆与文化底蕴。下午乘车赴敦化或镜泊湖抵达后，晚餐后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5.根据情况住敦化或者镜泊湖。景区整体住宿水平有限，请大家调整心态，休闲旅游为主。 
                <w:br/>
                6.朝鲜民俗村，朝贡府为赠送项目因任何问题未能参观游览不退费用，换装拍照服装免费提供需要客人自己拍照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镜泊湖-哈尔滨（汽车约5.5小时）
                <w:br/>
              </w:t>
            </w:r>
          </w:p>
          <w:p>
            <w:pPr>
              <w:pStyle w:val="indent"/>
            </w:pPr>
            <w:r>
              <w:rPr>
                <w:rFonts w:ascii="微软雅黑" w:hAnsi="微软雅黑" w:eastAsia="微软雅黑" w:cs="微软雅黑"/>
                <w:color w:val="000000"/>
                <w:sz w:val="20"/>
                <w:szCs w:val="20"/>
              </w:rPr>
              <w:t xml:space="preserve">
                早餐后乘车赴【镜泊湖】（电瓶车自理）（整个景区游览时间不少于30分钟）国家AAAAA级旅游景区、世界地质公园、世界第二大高山堰塞湖。◆【吊水楼瀑布】瀑水飞泻直下，浪花四溅，气势磅礴，参观由万年前火山喷发形成的玄武岩台地，深不见底的黑石潭、回音壁、观瀑亭等，可在老一辈无产阶级家邓小平题词前拍照留念，观百里长湖。位于百里长湖北端，由黑色玄武岩形成的环状落水深潭，落差为20米，丰水期为三面溢水，瀑布长一百多米，水流量4000立方米/秒。
                <w:br/>
                ◆【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故而瀑布下的黑龙潭不会结冰。 
                <w:br/>
                【温馨提示】
                <w:br/>
                1.镜泊湖景区实行封闭式管理，不允许旅游车进入景区，需换乘景区环保车30元/人。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哈尔滨&gt;&gt;&gt;南宁
                <w:br/>
              </w:t>
            </w:r>
          </w:p>
          <w:p>
            <w:pPr>
              <w:pStyle w:val="indent"/>
            </w:pPr>
            <w:r>
              <w:rPr>
                <w:rFonts w:ascii="微软雅黑" w:hAnsi="微软雅黑" w:eastAsia="微软雅黑" w:cs="微软雅黑"/>
                <w:color w:val="000000"/>
                <w:sz w:val="20"/>
                <w:szCs w:val="20"/>
              </w:rPr>
              <w:t xml:space="preserve">
                早餐后，送您前往哈尔滨机场。乘航班3U3343（08:05-14:20）经停武汉，返回南宁，抵达后南宁机场自行散团，结束愉快的东北之旅！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住宿标准：全程七晚舒适型酒店双人标准间（我社不提供自然单间或三人间，如遇单男单女，需补房差。不补房差请接受三人间或家庭房，加床和拼住！不保证每晚均为同一房型！ 参考酒店如下。东三省老工业地区住宿条件不能与南方比较，敬请理解。）
                <w:br/>
                沈阳：亿金轻居，格林豪泰，中城，东旭，景致商务，水上天，银座佳驿，锦江之星，天使港湾，速八，麦北等或同档次酒店
                <w:br/>
                丹东：城市便捷，超达，青旅，花园，长隆，华升，新一百，众城，优佳，璞丽，居佳，华驿，青云，丹铁等或同档次酒店
                <w:br/>
                长春：琦祥商务，杰西卡，兴园宾馆，速8，兴吉，普阳，锦江之星，城市便捷，百利等或同档次酒店
                <w:br/>
                通化：鸿翔假日，春风，卓雅优选，金域，华夏，翰林院，金桥商务，永成商务，东方红等或同档次酒店
                <w:br/>
                二道：好万家、龙嘉山庄、鑫府、依水、润丰、永旭、龙脉宾馆、祯裕祥、龙昇酒店等或同档次酒店
                <w:br/>
                敦化：汇丰，金矿，福山印象，速八，金海岸，城市之星，服务大楼，六顶山假日等或同档次酒店
                <w:br/>
                镜泊湖：玉湖，靓瀑宾馆，杏花村、鑫源渔村、金玉宾馆、宏伟、春天山庄、山湖宾馆，小瀑布等或同档次酒店
                <w:br/>
                哈尔滨：佳顺、松悦、迈唯、春天，馨苑，棠枫，迈唯，大树，雪松，怡莱，莫泰，荷月，禧楹和美，派酒店等或同档次酒店
                <w:br/>
                用餐标准：全程含7早6正餐，早餐酒店免费提供不吃不退。正餐餐标20元/人/正。十人一桌，八菜一汤，不含酒水，不足十人菜品酌减。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哈尔滨市游段如少于6人，则现退餐费）
                <w:br/>
                机票：南宁-哈尔滨往返经济舱（含机建 燃油）
                <w:br/>
                火车票：哈尔滨-沈阳动车/高铁（不指定车次/车厢）
                <w:br/>
                导游服务：当地中文导游分段服务，哈尔滨市游段一名，沈阳-哈尔滨段一名，导游当地上团，区间路上和火车上无导游，接送机/火车站无导游，双方约定，各段如8人（含8人）以下司机兼向导，不提供景区/场馆讲解服务
                <w:br/>
                儿童费用：2-12岁儿童含往返机票+车位费+餐+动车/高铁票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3、不含单房差550元/人：请务必持有有效证件入住宾馆，产生单男单女请补足房差或在条件允许的情况下听从导游另行安排或与其客人插住或请另补房差。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5、儿童不含床位+门票+早餐+小交通+赠送项目，其他费用如有产生，敬请自理
                <w:br/>
                6、①不含全程景区门票和小交通，费用自理，当地现付导游（生日需精确到日）：
                <w:br/>
                60周岁以下需补338元/人 
                <w:br/>
                60-64周岁需补170元/人 
                <w:br/>
                65-69周岁需补67元/人 
                <w:br/>
                70周岁0元/人
                <w:br/>
                ②全程小交通：鸭绿江游船120+边境小火车100+长白山环线车35+环保车85+倒站车80+镜泊湖电瓶车30=450元/人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森林橡皮艇</w:t>
            </w:r>
          </w:p>
        </w:tc>
        <w:tc>
          <w:tcPr/>
          <w:p>
            <w:pPr>
              <w:pStyle w:val="indent"/>
            </w:pPr>
            <w:r>
              <w:rPr>
                <w:rFonts w:ascii="微软雅黑" w:hAnsi="微软雅黑" w:eastAsia="微软雅黑" w:cs="微软雅黑"/>
                <w:color w:val="000000"/>
                <w:sz w:val="20"/>
                <w:szCs w:val="20"/>
              </w:rPr>
              <w:t xml:space="preserve">森林橡皮艇220元/人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镜泊大峡谷</w:t>
            </w:r>
          </w:p>
        </w:tc>
        <w:tc>
          <w:tcPr/>
          <w:p>
            <w:pPr>
              <w:pStyle w:val="indent"/>
            </w:pPr>
            <w:r>
              <w:rPr>
                <w:rFonts w:ascii="微软雅黑" w:hAnsi="微软雅黑" w:eastAsia="微软雅黑" w:cs="微软雅黑"/>
                <w:color w:val="000000"/>
                <w:sz w:val="20"/>
                <w:szCs w:val="20"/>
              </w:rPr>
              <w:t xml:space="preserve">镜泊大峡谷280元/人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海空畅游松花江</w:t>
            </w:r>
          </w:p>
        </w:tc>
        <w:tc>
          <w:tcPr/>
          <w:p>
            <w:pPr>
              <w:pStyle w:val="indent"/>
            </w:pPr>
            <w:r>
              <w:rPr>
                <w:rFonts w:ascii="微软雅黑" w:hAnsi="微软雅黑" w:eastAsia="微软雅黑" w:cs="微软雅黑"/>
                <w:color w:val="000000"/>
                <w:sz w:val="20"/>
                <w:szCs w:val="20"/>
              </w:rPr>
              <w:t xml:space="preserve">海空畅游松花江180元/人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冰灯展</w:t>
            </w:r>
          </w:p>
        </w:tc>
        <w:tc>
          <w:tcPr/>
          <w:p>
            <w:pPr>
              <w:pStyle w:val="indent"/>
            </w:pPr>
            <w:r>
              <w:rPr>
                <w:rFonts w:ascii="微软雅黑" w:hAnsi="微软雅黑" w:eastAsia="微软雅黑" w:cs="微软雅黑"/>
                <w:color w:val="000000"/>
                <w:sz w:val="20"/>
                <w:szCs w:val="20"/>
              </w:rPr>
              <w:t xml:space="preserve">冰灯展220元/人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长白秘境</w:t>
            </w:r>
          </w:p>
        </w:tc>
        <w:tc>
          <w:tcPr/>
          <w:p>
            <w:pPr>
              <w:pStyle w:val="indent"/>
            </w:pPr>
            <w:r>
              <w:rPr>
                <w:rFonts w:ascii="微软雅黑" w:hAnsi="微软雅黑" w:eastAsia="微软雅黑" w:cs="微软雅黑"/>
                <w:color w:val="000000"/>
                <w:sz w:val="20"/>
                <w:szCs w:val="20"/>
              </w:rPr>
              <w:t xml:space="preserve">长白秘境198元/人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朝鲜族歌舞演绎餐</w:t>
            </w:r>
          </w:p>
        </w:tc>
        <w:tc>
          <w:tcPr/>
          <w:p>
            <w:pPr>
              <w:pStyle w:val="indent"/>
            </w:pPr>
            <w:r>
              <w:rPr>
                <w:rFonts w:ascii="微软雅黑" w:hAnsi="微软雅黑" w:eastAsia="微软雅黑" w:cs="微软雅黑"/>
                <w:color w:val="000000"/>
                <w:sz w:val="20"/>
                <w:szCs w:val="20"/>
              </w:rPr>
              <w:t xml:space="preserve">朝鲜族歌舞演绎餐168元/人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二人转演绎餐</w:t>
            </w:r>
          </w:p>
        </w:tc>
        <w:tc>
          <w:tcPr/>
          <w:p>
            <w:pPr>
              <w:pStyle w:val="indent"/>
            </w:pPr>
            <w:r>
              <w:rPr>
                <w:rFonts w:ascii="微软雅黑" w:hAnsi="微软雅黑" w:eastAsia="微软雅黑" w:cs="微软雅黑"/>
                <w:color w:val="000000"/>
                <w:sz w:val="20"/>
                <w:szCs w:val="20"/>
              </w:rPr>
              <w:t xml:space="preserve">二人转演绎餐150元/人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2025-05-15T08:54:44+08:00</dcterms:created>
  <dcterms:modified xsi:type="dcterms:W3CDTF">2025-05-15T08:54:44+08:00</dcterms:modified>
</cp:coreProperties>
</file>

<file path=docProps/custom.xml><?xml version="1.0" encoding="utf-8"?>
<Properties xmlns="http://schemas.openxmlformats.org/officeDocument/2006/custom-properties" xmlns:vt="http://schemas.openxmlformats.org/officeDocument/2006/docPropsVTypes"/>
</file>