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（5月）A11特惠京津：北京天津双飞六日游行程单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BJ169016025361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广西人独立成团，0自费0景交，自由消费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天安门广场—毛主席纪念堂—故宫博物院—前门大街+打卡网红北京坊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60分钟），外观党和国家及各人民团体举行政治活动的场所——人民大会堂。外观【人民英雄纪念碑】。外观世界上单体建筑面积较大、中华文物收藏量较丰富的博物馆之一中国国家博物馆。
                <w:br/>
                 【毛主席纪念堂】（游览时间不少于15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2小时，包含：故宫摆渡车+故宫内导览耳麦)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前门大街+北京坊】（游览时间不少于1小时）前门大街的都一处、全聚德、一条龙等饭庄已经开门迎客，您可以在这里享受地道的京城美食；这里的中国书店、张一元茶庄则是买书、品茶的好地方。打卡北京网红地【北京坊】位于正阳门外，前门大栅栏片区。以劝业场为核心，在历史原址上重修，整体保留了民国建筑原貌和胡同肌理，将古建筑文化和现代生活融入的很好。因为开了很多网红店铺，经常举办艺术展，现在已经变成北京文化艺术新地标，打卡的人络绎不绝。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升旗仪式—八达岭长城—奥林匹克公园、近观鸟巢、水立方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八达岭长城】（游览时间不少于2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天坛公园—颐和园—外观清华或北大
                <w:br/>
              </w:t>
            </w:r>
          </w:p>
          <w:p>
            <w:pPr>
              <w:pStyle w:val="indent"/>
            </w:pPr>
            <w:r>
              <w:rPr>
                <w:rFonts w:ascii="微软雅黑" w:hAnsi="微软雅黑" w:eastAsia="微软雅黑" w:cs="微软雅黑"/>
                <w:color w:val="000000"/>
                <w:sz w:val="20"/>
                <w:szCs w:val="20"/>
              </w:rPr>
              <w:t xml:space="preserve">
                【天坛公园】（含首道门票，游览时间不少于1小时）天坛是世界文化遗产、国家5A级旅游景区、全国重点文物保护单位。为明清两代皇帝每年祭天和祈祷五谷丰收的地方，是中国也是世界上现存规模较大、形制完备的古代祭天建筑群。
                <w:br/>
                 【颐和园】（游览时间不少于2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【清华大学或北京大学】（外观约15分钟）外观京城现代高学府【清华大学】或【北京大学】。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【周邓纪念馆】（游览时间不少于40分钟）参观【周恩来邓颖超纪念馆】(周一闭馆） 如遇政策原因不开放时, 只参观外景）
                <w:br/>
                【天津之眼】远观天津的地标性建筑，直径高达110米，世界上较大的桥上摩天轮体现那“天门常开，彩虹初现”神奇境界。沿途欣赏天津发祥地三岔河口，当年大禹治水成功之地，古黄河出海口，有着“禹贡黄河”之称的母亲河【海河】沿海河景观带车览百年老桥【金汤桥】【望海楼教堂】。
                <w:br/>
                【南市食品街】（游览时间不少于40分钟） 免费品尝天津大麻花，全国较大的饮食食廊，天津小吃的汇集地几百种天津独特的风味小吃（麻花、皮糖、鱿鱼丝等），过一把“卫嘴子”的瘾，体会天津独有的饮食文化。游览结束后返酒店入住。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1、住宿：全程入住5晚北京/天津经济酒店，住宿为双人标准间
                <w:br/>
                （如出现单男单女尽量协调拼住，如在不能调节的情况下敬请自补单房差）。参考酒店：忘归国际、东方远洋、祥瑞光辉、橙子优选、东方远洋、荣超、华驿连锁、福佑居或同档次其他连锁酒店。
                <w:br/>
                2、用餐：含5早5正，正餐20元/标*5正（特色餐：春饼宴/养生餐）  正餐八菜一汤，十人一桌；如人数不足十人，则菜品及菜量相对减少；不含酒水 ，早餐为酒店含早餐，不用不退，连锁酒店大多没有早餐厅，早餐一般为简单打包早，敬请谅解！早餐相对简单，建议提前自备小点心哦。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3、单间差或加床费用全程350元/人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御翠博物馆</w:t>
            </w:r>
          </w:p>
        </w:tc>
        <w:tc>
          <w:tcPr/>
          <w:p>
            <w:pPr>
              <w:pStyle w:val="indent"/>
            </w:pPr>
            <w:r>
              <w:rPr>
                <w:rFonts w:ascii="微软雅黑" w:hAnsi="微软雅黑" w:eastAsia="微软雅黑" w:cs="微软雅黑"/>
                <w:color w:val="000000"/>
                <w:sz w:val="20"/>
                <w:szCs w:val="20"/>
              </w:rPr>
              <w:t xml:space="preserve">玉器饰品（手镯、项链）、玉器摆件等。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润德水晶</w:t>
            </w:r>
          </w:p>
        </w:tc>
        <w:tc>
          <w:tcPr/>
          <w:p>
            <w:pPr>
              <w:pStyle w:val="indent"/>
            </w:pPr>
            <w:r>
              <w:rPr>
                <w:rFonts w:ascii="微软雅黑" w:hAnsi="微软雅黑" w:eastAsia="微软雅黑" w:cs="微软雅黑"/>
                <w:color w:val="000000"/>
                <w:sz w:val="20"/>
                <w:szCs w:val="20"/>
              </w:rPr>
              <w:t xml:space="preserve">水晶原石、水晶饰品、水晶摆件等。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北京魅力京城综合特产超市</w:t>
            </w:r>
          </w:p>
        </w:tc>
        <w:tc>
          <w:tcPr/>
          <w:p>
            <w:pPr>
              <w:pStyle w:val="indent"/>
            </w:pPr>
            <w:r>
              <w:rPr>
                <w:rFonts w:ascii="微软雅黑" w:hAnsi="微软雅黑" w:eastAsia="微软雅黑" w:cs="微软雅黑"/>
                <w:color w:val="000000"/>
                <w:sz w:val="20"/>
                <w:szCs w:val="20"/>
              </w:rPr>
              <w:t xml:space="preserve">有售卖烤鸭、北京老字号特产、朱砂、牙膏、茶叶等销售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2025-05-15T02:09:52+08:00</dcterms:created>
  <dcterms:modified xsi:type="dcterms:W3CDTF">2025-05-15T02:09:52+08:00</dcterms:modified>
</cp:coreProperties>
</file>

<file path=docProps/custom.xml><?xml version="1.0" encoding="utf-8"?>
<Properties xmlns="http://schemas.openxmlformats.org/officeDocument/2006/custom-properties" xmlns:vt="http://schemas.openxmlformats.org/officeDocument/2006/docPropsVTypes"/>
</file>